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Uchwała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2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Rady Gminy Pozezdrze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ustalenia  wynagrodzenia Wójta Gminy Pozezdrze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pkt.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samorządzie gminnym (t.j.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1465 z późn.zm.) oraz  art. 8 ust. 2, art. 36 ust. 2,3 i 4, art. 37 ust. 1, pkt 4 i ust 4 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listopada 2008r.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pracownikach samorządowych (t.j.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2024r.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1135),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Rozporządzeniem Rady Ministrów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dnia 25 października 2021 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sprawie wynagradzania pracowników samorządowych (Dz.U.2024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1638),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Rada Gminy Pozezdrze uchwala,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od dnia 1 kwietnia 2025 roku miesięczne wynagrodzenie Wójta Gminy Pozezdrze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następującej wysokości: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wynagrodzenie zasadnicze: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10.250 zł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 słownie: dziesięć tysięcy dwieście pięćdziesiąt  złotych) 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funkcyjny: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3 150,00 zł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( słownie: trzy tysiące sto pięćdzięsiąt złotych).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dodatek specjalny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30%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 wynagrodzenia zasadniczego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dodatku funkcyjnego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kwocie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4 020,00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zł (słownie: trzy tysiące sześćset osiemnaście złotych).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Ponadto Wójtowi przysługuje dodatek za wieloletnią pracę, nagroda jubileuszowa, dodatkowe wynagrodzenie roczne.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Traci moc uchwała Rady Gminy Pozezdrze Nr V/36/24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28 października 2024r. w sprawie ustalenia wynagrodzenia Wójta Gminy Pozezdrze.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dniem podjęcia.</w:t>
      </w:r>
    </w:p>
    <w:p w:rsidR="00A77B3E">
      <w:pPr>
        <w:keepNext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b w:val="0"/>
          <w:i w:val="0"/>
          <w:color w:val="000000"/>
          <w:u w:val="none"/>
          <w:vertAlign w:val="baseline"/>
        </w:rPr>
        <w:t> </w:t>
      </w:r>
    </w:p>
    <w:tbl>
      <w:tblPr>
        <w:tblW w:w="5000" w:type="pct"/>
        <w:tblCellMar>
          <w:top w:w="0" w:type="dxa"/>
          <w:left w:w="0" w:type="dxa"/>
          <w:bottom w:w="0" w:type="dxa"/>
          <w:right w:w="0" w:type="dxa"/>
        </w:tblCellMar>
      </w:tblPr>
      <w:tblGrid>
        <w:gridCol w:w="4933"/>
        <w:gridCol w:w="4933"/>
      </w:tblGrid>
      <w:tr>
        <w:tblPrEx>
          <w:tblW w:w="5000" w:type="pct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jc w:val="left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</w:p>
        </w:tc>
        <w:tc>
          <w:tcPr>
            <w:tcW w:w="25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keepNext/>
              <w:keepLines/>
              <w:spacing w:before="560" w:after="560"/>
              <w:ind w:left="1134" w:right="1134" w:firstLine="0"/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t>Przewodniczący Rady Gminy Pozezdrze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2"/>
                <w:szCs w:val="22"/>
              </w:rPr>
              <w:br/>
            </w:r>
            <w:r>
              <w:rPr>
                <w:b/>
                <w:i w:val="0"/>
              </w:rPr>
              <w:t>Włodzimierz Letki</w:t>
            </w:r>
          </w:p>
        </w:tc>
      </w:tr>
    </w:tbl>
    <w:p w:rsidR="00A77B3E">
      <w:pPr>
        <w:keepNext/>
        <w:spacing w:before="0" w:after="0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</w:p>
    <w:sectPr>
      <w:footerReference w:type="default" r:id="rId4"/>
      <w:endnotePr>
        <w:numFmt w:val="decimal"/>
      </w:endnotePr>
      <w:pgSz w:w="11906" w:h="16838"/>
      <w:pgMar w:top="992" w:right="1020" w:bottom="992" w:left="10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9244A98E-F063-42DA-9B9D-15221BF9F694.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noWrap w:val="0"/>
          <w:tcMar>
            <w:top w:w="100" w:type="dxa"/>
            <w:left w:w="0" w:type="dxa"/>
            <w:bottom w:w="0" w:type="dxa"/>
            <w:right w:w="0" w:type="dxa"/>
          </w:tcMar>
          <w:vAlign w:val="top"/>
          <w:hideMark/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Pozezdrze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ustalenia  wynagrodzenia Wójta Gminy Pozezdrze</dc:subject>
  <dc:creator>m.mieczkowska</dc:creator>
  <cp:lastModifiedBy>m.mieczkowska</cp:lastModifiedBy>
  <cp:revision>1</cp:revision>
  <dcterms:created xsi:type="dcterms:W3CDTF">2025-03-25T14:03:53Z</dcterms:created>
  <dcterms:modified xsi:type="dcterms:W3CDTF">2025-03-25T14:03:53Z</dcterms:modified>
  <cp:category>Akt prawny</cp:category>
</cp:coreProperties>
</file>